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7B7164" w14:textId="77777777" w:rsidR="00917377" w:rsidRPr="003277A8" w:rsidRDefault="00917377" w:rsidP="00917377">
      <w:pPr>
        <w:shd w:val="clear" w:color="auto" w:fill="FFFFFF"/>
        <w:spacing w:line="540" w:lineRule="atLeast"/>
        <w:rPr>
          <w:rFonts w:ascii="Arial" w:eastAsia="Times New Roman" w:hAnsi="Arial" w:cs="Arial"/>
          <w:b/>
          <w:bCs/>
          <w:color w:val="333333"/>
          <w:sz w:val="36"/>
          <w:szCs w:val="36"/>
          <w:lang w:eastAsia="ru-RU"/>
        </w:rPr>
      </w:pPr>
      <w:r w:rsidRPr="003277A8">
        <w:rPr>
          <w:rFonts w:ascii="Arial" w:eastAsia="Times New Roman" w:hAnsi="Arial" w:cs="Arial"/>
          <w:b/>
          <w:bCs/>
          <w:color w:val="333333"/>
          <w:sz w:val="36"/>
          <w:szCs w:val="36"/>
          <w:lang w:eastAsia="ru-RU"/>
        </w:rPr>
        <w:t xml:space="preserve">Уголовная ответственность для </w:t>
      </w:r>
      <w:proofErr w:type="spellStart"/>
      <w:r w:rsidRPr="003277A8">
        <w:rPr>
          <w:rFonts w:ascii="Arial" w:eastAsia="Times New Roman" w:hAnsi="Arial" w:cs="Arial"/>
          <w:b/>
          <w:bCs/>
          <w:color w:val="333333"/>
          <w:sz w:val="36"/>
          <w:szCs w:val="36"/>
          <w:lang w:eastAsia="ru-RU"/>
        </w:rPr>
        <w:t>дропперов</w:t>
      </w:r>
      <w:proofErr w:type="spellEnd"/>
    </w:p>
    <w:p w14:paraId="7442F79B" w14:textId="77777777" w:rsidR="00917377" w:rsidRPr="00917377" w:rsidRDefault="00917377" w:rsidP="0091737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14:paraId="7DB10584" w14:textId="77777777" w:rsidR="00917377" w:rsidRDefault="00917377" w:rsidP="00917377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91737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Федеральным законом от 24.06.2025 № 176-ФЗ введена уголовная ответственность для </w:t>
      </w:r>
      <w:proofErr w:type="spellStart"/>
      <w:r w:rsidRPr="0091737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дропперов</w:t>
      </w:r>
      <w:proofErr w:type="spellEnd"/>
      <w:r w:rsidRPr="0091737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– подставных лиц, которых мошенники используют для обналичивания или перевода украденных денег.</w:t>
      </w:r>
      <w:r w:rsidRPr="0091737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Так, законом внесены изменения в статью 187 Уголовного кодекса Российской Федерации «Неправомерный оборот средств платежей», предусматривающие ответственность для лиц, которые под влиянием злоумышленников или за денежное вознаграждение оформляют или передают свои банковские карты мошенникам.</w:t>
      </w:r>
    </w:p>
    <w:p w14:paraId="704ADA69" w14:textId="77777777" w:rsidR="00917377" w:rsidRDefault="00917377" w:rsidP="00917377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91737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Так, за передачу из корыстных побуждений банковской карты (или других средств электронного платежа) другому лицу для того, чтобы тот осуществил с ее помощью какие-либо незаконные действия, а также за совершение незаконных операций из корыстной заинтересованности по указанию другого лица предусмотрено наказание от штрафа в размере от 100 до 300 тысяч рублей и до лишения свободы сроком на 3 года.</w:t>
      </w:r>
      <w:r w:rsidRPr="0091737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В случае приобретения карты для передачи другому лицу, который замыслил совершить противоправные действия, виновному лицу грозит наказание от штрафа в размере от 300 тысяч до 1 млн рублей и до лишения свободы на срок до 6 лет со штрафом от 100 до 500 тысяч рублей.</w:t>
      </w:r>
    </w:p>
    <w:p w14:paraId="18F7D555" w14:textId="77777777" w:rsidR="00917377" w:rsidRDefault="00917377" w:rsidP="00917377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91737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Наиболее серьезная ответственность предусматривается за осуществление неправомерных операций с использованием чужих банковских карт или электронных кошельков. Максимальное наказание за такое преступление предусмотрено в виде лишения свободы на срок до 6 лет со штрафом в размере от 300 тысяч до 1 млн рублей.</w:t>
      </w:r>
    </w:p>
    <w:p w14:paraId="3ADD3E8E" w14:textId="77777777" w:rsidR="00917377" w:rsidRDefault="00917377" w:rsidP="00917377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91737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Клиент банка, впервые совершивший это преступление, освобождается от уголовной ответственности в случае, если согласится активно содействовать раскрытию и расследованию преступления и добровольно назовет лиц, совершивших другие преступления с помощью этой карты.</w:t>
      </w:r>
    </w:p>
    <w:p w14:paraId="66C18237" w14:textId="76BFE5BB" w:rsidR="00917377" w:rsidRPr="00917377" w:rsidRDefault="00917377" w:rsidP="00917377">
      <w:pPr>
        <w:shd w:val="clear" w:color="auto" w:fill="FFFFFF"/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91737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  <w:bookmarkStart w:id="0" w:name="_GoBack"/>
      <w:bookmarkEnd w:id="0"/>
      <w:r w:rsidRPr="0091737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Федеральный закон вступил в силу с 05.07.202</w:t>
      </w:r>
      <w:r w:rsidRPr="0091737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5</w:t>
      </w:r>
    </w:p>
    <w:p w14:paraId="47103D36" w14:textId="77777777" w:rsidR="000719AE" w:rsidRPr="000719AE" w:rsidRDefault="000719AE" w:rsidP="000719AE">
      <w:pPr>
        <w:shd w:val="clear" w:color="auto" w:fill="FFFFFF"/>
        <w:spacing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14:paraId="140F33C2" w14:textId="77777777" w:rsidR="00DD74E5" w:rsidRDefault="00DD74E5" w:rsidP="00DD74E5">
      <w:pPr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Старший помощник прокурора города Электростали Агличева И.В. </w:t>
      </w:r>
    </w:p>
    <w:p w14:paraId="09234C10" w14:textId="77777777" w:rsidR="005F3A20" w:rsidRDefault="005F3A20"/>
    <w:sectPr w:rsidR="005F3A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1F91"/>
    <w:rsid w:val="000719AE"/>
    <w:rsid w:val="001D1013"/>
    <w:rsid w:val="00291F91"/>
    <w:rsid w:val="002D7778"/>
    <w:rsid w:val="002F2F62"/>
    <w:rsid w:val="005F3A20"/>
    <w:rsid w:val="007B04C9"/>
    <w:rsid w:val="00917377"/>
    <w:rsid w:val="00987C98"/>
    <w:rsid w:val="00DD74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4474AE"/>
  <w15:chartTrackingRefBased/>
  <w15:docId w15:val="{735CBD5D-2C82-4228-A7E3-A4CBB9DD69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D74E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278</Words>
  <Characters>1589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Прокуратура РФ</Company>
  <LinksUpToDate>false</LinksUpToDate>
  <CharactersWithSpaces>1864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Агличева Ирина Владимировна</dc:creator>
  <cp:keywords/>
  <dc:description/>
  <cp:lastModifiedBy>Агличева Ирина Владимировна</cp:lastModifiedBy>
  <cp:revision>4</cp:revision>
  <dcterms:created xsi:type="dcterms:W3CDTF">2025-11-05T09:28:00Z</dcterms:created>
  <dcterms:modified xsi:type="dcterms:W3CDTF">2025-11-05T09:29:00Z</dcterms:modified>
</cp:coreProperties>
</file>